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163" w:rsidRPr="00E176FC" w:rsidRDefault="00905163" w:rsidP="0090516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176F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REPORT ON</w:t>
      </w:r>
    </w:p>
    <w:p w:rsidR="00905163" w:rsidRPr="00E176FC" w:rsidRDefault="00905163" w:rsidP="0090516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176FC">
        <w:rPr>
          <w:rFonts w:ascii="Times New Roman" w:eastAsia="Times New Roman" w:hAnsi="Times New Roman" w:cs="Times New Roman"/>
          <w:b/>
          <w:bCs/>
          <w:sz w:val="36"/>
          <w:szCs w:val="36"/>
        </w:rPr>
        <w:t>Discover Innovation and Design Thinking for Growth</w: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Organized by: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 Department of Commerce and IIC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br/>
      </w:r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 20th February 2026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br/>
      </w:r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Venue: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 MBA Conference Hall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br/>
      </w:r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Time: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 9:30 </w:t>
      </w:r>
      <w:proofErr w:type="gramStart"/>
      <w:r w:rsidRPr="00E176FC">
        <w:rPr>
          <w:rFonts w:ascii="Times New Roman" w:eastAsia="Times New Roman" w:hAnsi="Times New Roman" w:cs="Times New Roman"/>
          <w:sz w:val="24"/>
          <w:szCs w:val="24"/>
        </w:rPr>
        <w:t>AM</w:t>
      </w:r>
      <w:proofErr w:type="gramEnd"/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 onwards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br/>
      </w:r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Stakeholders: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 50 Students from MCA, B.Com, and BBA</w:t>
      </w:r>
    </w:p>
    <w:p w:rsidR="00905163" w:rsidRPr="00E176FC" w:rsidRDefault="00905163" w:rsidP="00905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0335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The Department of Commerce in association with IIC organized an insightful session on </w:t>
      </w:r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“Discover Innovation and Design Thinking for Growth”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 on 20th February 2026 at the MBA Conference Hall from 9:30 AM onwards. The session aimed to enhance students’ understanding of innovation, structured creativity, and business growth strategies.</w: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A total of 50 students from MCA, B.Com, and BBA actively participated in the program.</w:t>
      </w:r>
    </w:p>
    <w:p w:rsidR="00905163" w:rsidRPr="00E176FC" w:rsidRDefault="00905163" w:rsidP="00905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0335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The session commenced with a formal inauguration ceremony graced by distinguished dignitaries:</w:t>
      </w:r>
    </w:p>
    <w:p w:rsidR="00905163" w:rsidRPr="00E176FC" w:rsidRDefault="00905163" w:rsidP="009051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Fr. Dr. </w:t>
      </w:r>
      <w:proofErr w:type="spellStart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Lourd</w:t>
      </w:r>
      <w:proofErr w:type="spellEnd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Prasad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t>, Rector</w:t>
      </w:r>
    </w:p>
    <w:p w:rsidR="00905163" w:rsidRPr="00E176FC" w:rsidRDefault="00905163" w:rsidP="009051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Rev. Fr. David </w:t>
      </w:r>
      <w:proofErr w:type="spellStart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Sagayaraj</w:t>
      </w:r>
      <w:proofErr w:type="spellEnd"/>
    </w:p>
    <w:p w:rsidR="00905163" w:rsidRPr="00E176FC" w:rsidRDefault="00905163" w:rsidP="009051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Ravi J D </w:t>
      </w:r>
      <w:proofErr w:type="spellStart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Saldhana</w:t>
      </w:r>
      <w:proofErr w:type="spellEnd"/>
      <w:r w:rsidRPr="00E176FC">
        <w:rPr>
          <w:rFonts w:ascii="Times New Roman" w:eastAsia="Times New Roman" w:hAnsi="Times New Roman" w:cs="Times New Roman"/>
          <w:sz w:val="24"/>
          <w:szCs w:val="24"/>
        </w:rPr>
        <w:t>, Principal</w:t>
      </w:r>
    </w:p>
    <w:p w:rsidR="00905163" w:rsidRPr="00E176FC" w:rsidRDefault="00905163" w:rsidP="009051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Dr. </w:t>
      </w:r>
      <w:proofErr w:type="spellStart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Noor</w:t>
      </w:r>
      <w:proofErr w:type="spellEnd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Mubashir</w:t>
      </w:r>
      <w:proofErr w:type="spellEnd"/>
      <w:r w:rsidRPr="00E176FC">
        <w:rPr>
          <w:rFonts w:ascii="Times New Roman" w:eastAsia="Times New Roman" w:hAnsi="Times New Roman" w:cs="Times New Roman"/>
          <w:sz w:val="24"/>
          <w:szCs w:val="24"/>
        </w:rPr>
        <w:t>, P.G. Coordinator</w:t>
      </w:r>
    </w:p>
    <w:p w:rsidR="00905163" w:rsidRPr="00E176FC" w:rsidRDefault="00905163" w:rsidP="009051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Dr. </w:t>
      </w:r>
      <w:proofErr w:type="spellStart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Reena</w:t>
      </w:r>
      <w:proofErr w:type="spellEnd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Francis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t>, Dean, Faculty of Commerce</w: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The gathering was warmly welcomed by the </w:t>
      </w:r>
      <w:proofErr w:type="spellStart"/>
      <w:r w:rsidRPr="00E176FC">
        <w:rPr>
          <w:rFonts w:ascii="Times New Roman" w:eastAsia="Times New Roman" w:hAnsi="Times New Roman" w:cs="Times New Roman"/>
          <w:sz w:val="24"/>
          <w:szCs w:val="24"/>
        </w:rPr>
        <w:t>Convenor</w:t>
      </w:r>
      <w:proofErr w:type="spellEnd"/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Juhie</w:t>
      </w:r>
      <w:proofErr w:type="spellEnd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Singh P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t>, Assistant Professor, who highlighted the importance of innovation and design thinking in today’s competitive business environment.</w:t>
      </w:r>
    </w:p>
    <w:p w:rsidR="00905163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The guest speaker was formally introduced by </w:t>
      </w:r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Dr. </w:t>
      </w:r>
      <w:proofErr w:type="spellStart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Divya</w:t>
      </w:r>
      <w:proofErr w:type="spellEnd"/>
      <w:r w:rsidRPr="00E176FC">
        <w:rPr>
          <w:rFonts w:ascii="Times New Roman" w:eastAsia="Times New Roman" w:hAnsi="Times New Roman" w:cs="Times New Roman"/>
          <w:sz w:val="24"/>
          <w:szCs w:val="24"/>
        </w:rPr>
        <w:t>, who briefed the audience about his achievements and contributions in the field of innovation.</w:t>
      </w:r>
    </w:p>
    <w:p w:rsidR="00661FAC" w:rsidRPr="00E176FC" w:rsidRDefault="00661FAC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1FAC">
        <w:rPr>
          <w:rFonts w:ascii="Times New Roman" w:eastAsia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2809875" cy="2209800"/>
            <wp:effectExtent l="19050" t="0" r="9525" b="0"/>
            <wp:docPr id="4" name="Picture 15" descr="C:\Users\user\Downloads\PHOTO-2026-02-20-13-00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wnloads\PHOTO-2026-02-20-13-00-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61FAC">
        <w:rPr>
          <w:rFonts w:ascii="Times New Roman" w:eastAsia="Times New Roman" w:hAnsi="Times New Roman" w:cs="Times New Roman"/>
          <w:sz w:val="24"/>
          <w:szCs w:val="24"/>
        </w:rPr>
        <w:drawing>
          <wp:inline distT="0" distB="0" distL="0" distR="0">
            <wp:extent cx="3028950" cy="2171700"/>
            <wp:effectExtent l="19050" t="0" r="0" b="0"/>
            <wp:docPr id="5" name="Picture 14" descr="C:\Users\user\Downloads\PHOTO-2026-02-20-12-59-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ownloads\PHOTO-2026-02-20-12-59-5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5163" w:rsidRPr="00E176FC" w:rsidRDefault="00905163" w:rsidP="00905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0335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905163" w:rsidRPr="00E176FC" w:rsidRDefault="00905163" w:rsidP="0090516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176FC">
        <w:rPr>
          <w:rFonts w:ascii="Times New Roman" w:eastAsia="Times New Roman" w:hAnsi="Times New Roman" w:cs="Times New Roman"/>
          <w:b/>
          <w:bCs/>
          <w:sz w:val="36"/>
          <w:szCs w:val="36"/>
        </w:rPr>
        <w:t>Guest Speaker Profile</w: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The session was delivered by </w:t>
      </w:r>
      <w:proofErr w:type="spellStart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Rakesh</w:t>
      </w:r>
      <w:proofErr w:type="spellEnd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Babu</w:t>
      </w:r>
      <w:proofErr w:type="spellEnd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 L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, COO and Executive Director of </w:t>
      </w:r>
      <w:proofErr w:type="spellStart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InnomAntra</w:t>
      </w:r>
      <w:proofErr w:type="spellEnd"/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Consulting Private Limited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05163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He is the co-developer of the </w:t>
      </w:r>
      <w:r w:rsidRPr="00E176FC">
        <w:rPr>
          <w:rFonts w:ascii="Times New Roman" w:eastAsia="Times New Roman" w:hAnsi="Times New Roman" w:cs="Times New Roman"/>
          <w:i/>
          <w:iCs/>
          <w:sz w:val="24"/>
          <w:szCs w:val="24"/>
        </w:rPr>
        <w:t>Functional Innovation Methodology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t>, a systematic approach for product, process, and business model innovation. Since 2011, he has trained over 2,500 innovators across various sectors, contributing significantly to the innovation ecosystem.</w:t>
      </w:r>
      <w:r w:rsidR="00661FAC" w:rsidRPr="00661FAC">
        <w:rPr>
          <w:noProof/>
        </w:rPr>
        <w:t xml:space="preserve"> </w:t>
      </w:r>
      <w:r w:rsidR="00661FAC" w:rsidRPr="00661FAC">
        <w:rPr>
          <w:rFonts w:ascii="Times New Roman" w:eastAsia="Times New Roman" w:hAnsi="Times New Roman" w:cs="Times New Roman"/>
          <w:sz w:val="24"/>
          <w:szCs w:val="24"/>
        </w:rPr>
        <w:drawing>
          <wp:inline distT="0" distB="0" distL="0" distR="0">
            <wp:extent cx="2386013" cy="3181350"/>
            <wp:effectExtent l="19050" t="0" r="0" b="0"/>
            <wp:docPr id="6" name="Picture 13" descr="C:\Users\user\Downloads\PHOTO-2026-02-20-12-59-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wnloads\PHOTO-2026-02-20-12-59-5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778" cy="3183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1FAC" w:rsidRPr="00E176FC" w:rsidRDefault="00661FAC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5163" w:rsidRPr="00E176FC" w:rsidRDefault="00905163" w:rsidP="00905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0335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905163" w:rsidRPr="00E176FC" w:rsidRDefault="00905163" w:rsidP="0090516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176FC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Highlights of the Session</w: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The session focused on the following key areas:</w:t>
      </w:r>
    </w:p>
    <w:p w:rsidR="00905163" w:rsidRPr="00E176FC" w:rsidRDefault="00905163" w:rsidP="0090516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1.</w:t>
      </w:r>
      <w:r w:rsidRPr="00E176F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Understanding Innovation</w: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The speaker explained that innovation is not just about creativity but about delivering value through structured processes. He emphasized innovation in products, services, processes, and business models.</w:t>
      </w:r>
    </w:p>
    <w:p w:rsidR="00905163" w:rsidRPr="00E176FC" w:rsidRDefault="00905163" w:rsidP="0090516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176FC">
        <w:rPr>
          <w:rFonts w:ascii="Times New Roman" w:eastAsia="Times New Roman" w:hAnsi="Times New Roman" w:cs="Times New Roman"/>
          <w:b/>
          <w:bCs/>
          <w:sz w:val="27"/>
          <w:szCs w:val="27"/>
        </w:rPr>
        <w:t>2. Design Thinking for Growth</w: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He elaborated on design thinking as a human-centered approach that helps organizations identify real customer problems and create effective solutions.</w:t>
      </w:r>
    </w:p>
    <w:p w:rsidR="00905163" w:rsidRPr="00E176FC" w:rsidRDefault="00905163" w:rsidP="0090516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176FC">
        <w:rPr>
          <w:rFonts w:ascii="Times New Roman" w:eastAsia="Times New Roman" w:hAnsi="Times New Roman" w:cs="Times New Roman"/>
          <w:b/>
          <w:bCs/>
          <w:sz w:val="27"/>
          <w:szCs w:val="27"/>
        </w:rPr>
        <w:t>3. Functional Innovation Methodology</w: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The methodology discussed provided a systematic framework for:</w:t>
      </w:r>
    </w:p>
    <w:p w:rsidR="00905163" w:rsidRPr="00E176FC" w:rsidRDefault="00905163" w:rsidP="009051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Identifying problem statements</w:t>
      </w:r>
    </w:p>
    <w:p w:rsidR="00905163" w:rsidRPr="00E176FC" w:rsidRDefault="00905163" w:rsidP="009051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Generating structured ideas</w:t>
      </w:r>
    </w:p>
    <w:p w:rsidR="00905163" w:rsidRPr="00E176FC" w:rsidRDefault="00905163" w:rsidP="009051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Evaluating feasibility</w:t>
      </w:r>
    </w:p>
    <w:p w:rsidR="00905163" w:rsidRPr="00E176FC" w:rsidRDefault="00905163" w:rsidP="0090516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Developing scalable business solutions</w:t>
      </w:r>
    </w:p>
    <w:p w:rsidR="00905163" w:rsidRPr="00E176FC" w:rsidRDefault="00905163" w:rsidP="0090516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176FC">
        <w:rPr>
          <w:rFonts w:ascii="Times New Roman" w:eastAsia="Times New Roman" w:hAnsi="Times New Roman" w:cs="Times New Roman"/>
          <w:b/>
          <w:bCs/>
          <w:sz w:val="27"/>
          <w:szCs w:val="27"/>
        </w:rPr>
        <w:t>4. Practical Insights</w: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Real-world examples and case discussions helped students understand how innovation can drive business growth and competitive advantage.</w:t>
      </w:r>
    </w:p>
    <w:p w:rsidR="00905163" w:rsidRPr="00E176FC" w:rsidRDefault="00905163" w:rsidP="0090516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176FC">
        <w:rPr>
          <w:rFonts w:ascii="Times New Roman" w:eastAsia="Times New Roman" w:hAnsi="Times New Roman" w:cs="Times New Roman"/>
          <w:b/>
          <w:bCs/>
          <w:sz w:val="27"/>
          <w:szCs w:val="27"/>
        </w:rPr>
        <w:t>5. Interactive Engagement</w: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The session was highly interactive, with students actively participating in discussions and asking insightful questions regarding entrepreneurship and innovation careers.</w:t>
      </w:r>
    </w:p>
    <w:p w:rsidR="00905163" w:rsidRPr="00E176FC" w:rsidRDefault="00905163" w:rsidP="00905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0335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905163" w:rsidRPr="00E176FC" w:rsidRDefault="00905163" w:rsidP="0090516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176FC">
        <w:rPr>
          <w:rFonts w:ascii="Times New Roman" w:eastAsia="Times New Roman" w:hAnsi="Times New Roman" w:cs="Times New Roman"/>
          <w:b/>
          <w:bCs/>
          <w:sz w:val="36"/>
          <w:szCs w:val="36"/>
        </w:rPr>
        <w:t>5. Learning Outcomes</w: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The program enabled students to:</w:t>
      </w:r>
    </w:p>
    <w:p w:rsidR="00905163" w:rsidRPr="00E176FC" w:rsidRDefault="00905163" w:rsidP="0090516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Understand structured innovation frameworks</w:t>
      </w:r>
    </w:p>
    <w:p w:rsidR="00905163" w:rsidRPr="00E176FC" w:rsidRDefault="00905163" w:rsidP="0090516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Recognize the importance of design thinking in business</w:t>
      </w:r>
    </w:p>
    <w:p w:rsidR="00905163" w:rsidRPr="00E176FC" w:rsidRDefault="00905163" w:rsidP="0090516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Develop problem-solving skills</w:t>
      </w:r>
    </w:p>
    <w:p w:rsidR="00905163" w:rsidRPr="00E176FC" w:rsidRDefault="00905163" w:rsidP="0090516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Gain exposure to real-world innovation practices</w:t>
      </w:r>
    </w:p>
    <w:p w:rsidR="00905163" w:rsidRDefault="00905163" w:rsidP="0090516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Build entrepreneurial mindset</w:t>
      </w:r>
    </w:p>
    <w:p w:rsidR="002B21BC" w:rsidRPr="00E176FC" w:rsidRDefault="002B21BC" w:rsidP="002B21B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2B21BC">
        <w:rPr>
          <w:rFonts w:ascii="Times New Roman" w:eastAsia="Times New Roman" w:hAnsi="Times New Roman" w:cs="Times New Roman"/>
          <w:sz w:val="24"/>
          <w:szCs w:val="24"/>
        </w:rPr>
        <w:lastRenderedPageBreak/>
        <w:drawing>
          <wp:inline distT="0" distB="0" distL="0" distR="0">
            <wp:extent cx="3133725" cy="1952625"/>
            <wp:effectExtent l="19050" t="0" r="9525" b="0"/>
            <wp:docPr id="7" name="Picture 16" descr="C:\Users\user\Downloads\PHOTO-2026-02-20-12-59-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ownloads\PHOTO-2026-02-20-12-59-4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5163" w:rsidRPr="00E176FC" w:rsidRDefault="00905163" w:rsidP="00905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0335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905163" w:rsidRPr="00E176FC" w:rsidRDefault="00905163" w:rsidP="0090516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176FC">
        <w:rPr>
          <w:rFonts w:ascii="Times New Roman" w:eastAsia="Times New Roman" w:hAnsi="Times New Roman" w:cs="Times New Roman"/>
          <w:b/>
          <w:bCs/>
          <w:sz w:val="36"/>
          <w:szCs w:val="36"/>
        </w:rPr>
        <w:t>6. Conclusion</w: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The session on </w:t>
      </w:r>
      <w:r w:rsidRPr="00E176FC">
        <w:rPr>
          <w:rFonts w:ascii="Times New Roman" w:eastAsia="Times New Roman" w:hAnsi="Times New Roman" w:cs="Times New Roman"/>
          <w:b/>
          <w:bCs/>
          <w:sz w:val="24"/>
          <w:szCs w:val="24"/>
        </w:rPr>
        <w:t>“Discover Innovation and Design Thinking for Growth”</w:t>
      </w:r>
      <w:r w:rsidRPr="00E176FC">
        <w:rPr>
          <w:rFonts w:ascii="Times New Roman" w:eastAsia="Times New Roman" w:hAnsi="Times New Roman" w:cs="Times New Roman"/>
          <w:sz w:val="24"/>
          <w:szCs w:val="24"/>
        </w:rPr>
        <w:t xml:space="preserve"> was highly informative and inspiring. It provided students with valuable insights into systematic innovation and its role in driving organizational growth.</w:t>
      </w:r>
    </w:p>
    <w:p w:rsidR="00905163" w:rsidRPr="00E176FC" w:rsidRDefault="00905163" w:rsidP="009051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76FC">
        <w:rPr>
          <w:rFonts w:ascii="Times New Roman" w:eastAsia="Times New Roman" w:hAnsi="Times New Roman" w:cs="Times New Roman"/>
          <w:sz w:val="24"/>
          <w:szCs w:val="24"/>
        </w:rPr>
        <w:t>The Department of Commerce and IIC successfully organized a meaningful academic event that enriched students’ knowledge and encouraged innovative thinking for future career development.</w:t>
      </w:r>
    </w:p>
    <w:p w:rsidR="0033469E" w:rsidRDefault="0033469E"/>
    <w:p w:rsidR="00661FAC" w:rsidRDefault="00661FAC"/>
    <w:p w:rsidR="00661FAC" w:rsidRDefault="00661FAC"/>
    <w:p w:rsidR="00905163" w:rsidRDefault="00905163"/>
    <w:p w:rsidR="00905163" w:rsidRDefault="00905163"/>
    <w:p w:rsidR="00905163" w:rsidRDefault="00905163"/>
    <w:p w:rsidR="00661FAC" w:rsidRDefault="00661FAC"/>
    <w:p w:rsidR="00661FAC" w:rsidRDefault="00661FAC">
      <w:r>
        <w:rPr>
          <w:noProof/>
        </w:rPr>
        <w:lastRenderedPageBreak/>
        <w:drawing>
          <wp:inline distT="0" distB="0" distL="0" distR="0">
            <wp:extent cx="3019425" cy="2019300"/>
            <wp:effectExtent l="19050" t="0" r="9525" b="0"/>
            <wp:docPr id="15" name="Picture 15" descr="C:\Users\user\Downloads\PHOTO-2026-02-20-13-00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wnloads\PHOTO-2026-02-20-13-00-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61FAC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Pr="00661FAC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drawing>
          <wp:inline distT="0" distB="0" distL="0" distR="0">
            <wp:extent cx="3133725" cy="1952625"/>
            <wp:effectExtent l="19050" t="0" r="9525" b="0"/>
            <wp:docPr id="3" name="Picture 16" descr="C:\Users\user\Downloads\PHOTO-2026-02-20-12-59-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ownloads\PHOTO-2026-02-20-12-59-4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5163" w:rsidRDefault="00905163"/>
    <w:sectPr w:rsidR="00905163" w:rsidSect="003346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B2FFC"/>
    <w:multiLevelType w:val="multilevel"/>
    <w:tmpl w:val="2F540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D0761D5"/>
    <w:multiLevelType w:val="multilevel"/>
    <w:tmpl w:val="C6D6A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CD24CAA"/>
    <w:multiLevelType w:val="multilevel"/>
    <w:tmpl w:val="BD169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05163"/>
    <w:rsid w:val="002B21BC"/>
    <w:rsid w:val="0033469E"/>
    <w:rsid w:val="00661FAC"/>
    <w:rsid w:val="00905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16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5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163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2026-02-26T09:29:00Z</dcterms:created>
  <dcterms:modified xsi:type="dcterms:W3CDTF">2026-02-26T09:53:00Z</dcterms:modified>
</cp:coreProperties>
</file>